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Affidavit of Heirship – Instructions</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tab/>
        <w:t xml:space="preserve">Replace [HEIR’S NAME] with the name of the heir to the decedent’s estate that is filling out the form.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tab/>
        <w:t xml:space="preserve">Describe the property that the heir(s) want transferred to their name at the top of the form.  If real property is involved, attach the legal description of the property as Exhibit “A.”</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w:t>
        <w:tab/>
        <w:t xml:space="preserve">State the heir’s relationship to the decedent (family member/friend/other) and the decedent’s name.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w:t>
        <w:tab/>
        <w:t xml:space="preserve">Replace [DECEDENT’S NAME] with the name of the deceased person.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w:t>
        <w:tab/>
        <w:t xml:space="preserve">State whether the decedent died testate (with a will) or intestate (without a will).</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w:t>
        <w:tab/>
        <w:t xml:space="preserve">Fill in the date of the decedent’s death.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w:t>
        <w:tab/>
        <w:t xml:space="preserve">Fill in the street address, city, county and state of the decedent’s residency at the time of death.</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w:t>
        <w:tab/>
        <w:t xml:space="preserve">State the names and addresses of the decedent’s surviving spouse, if any, and children, if any.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w:t>
        <w:tab/>
        <w:t xml:space="preserve">State whether the decedent was previously married, and the name of the decedent’s former spouse, if any.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10.</w:t>
        <w:tab/>
        <w:t xml:space="preserve">If the decedent left a will, attach a copy of it to the Affidavit.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11.</w:t>
        <w:tab/>
        <w:t xml:space="preserve">If there is no conflict as to the heirship or the will of the decedent, state that.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12. </w:t>
        <w:tab/>
        <w:t xml:space="preserve">Sign the form in the presence of a notary public.</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13. </w:t>
        <w:tab/>
        <w:t xml:space="preserve">The notary should fill out the portion of the form after the signature line, and stamp the form.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